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03" w:rsidRDefault="008145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14503" w:rsidRDefault="00814503">
      <w:pPr>
        <w:pStyle w:val="ConsPlusNormal"/>
        <w:jc w:val="both"/>
        <w:outlineLvl w:val="0"/>
      </w:pPr>
    </w:p>
    <w:p w:rsidR="00814503" w:rsidRDefault="00814503">
      <w:pPr>
        <w:pStyle w:val="ConsPlusTitle"/>
        <w:jc w:val="center"/>
        <w:outlineLvl w:val="0"/>
      </w:pPr>
      <w:r>
        <w:t>ГУБЕРНАТОР КУРСКОЙ ОБЛАСТИ</w:t>
      </w:r>
    </w:p>
    <w:p w:rsidR="00814503" w:rsidRDefault="00814503">
      <w:pPr>
        <w:pStyle w:val="ConsPlusTitle"/>
        <w:jc w:val="center"/>
      </w:pPr>
    </w:p>
    <w:p w:rsidR="00814503" w:rsidRDefault="00814503">
      <w:pPr>
        <w:pStyle w:val="ConsPlusTitle"/>
        <w:jc w:val="center"/>
      </w:pPr>
      <w:r>
        <w:t>ПОСТАНОВЛЕНИЕ</w:t>
      </w:r>
    </w:p>
    <w:p w:rsidR="00814503" w:rsidRDefault="00814503">
      <w:pPr>
        <w:pStyle w:val="ConsPlusTitle"/>
        <w:jc w:val="center"/>
      </w:pPr>
      <w:r>
        <w:t>от 18 февраля 2016 г. N 33-пг</w:t>
      </w:r>
    </w:p>
    <w:p w:rsidR="00814503" w:rsidRDefault="00814503">
      <w:pPr>
        <w:pStyle w:val="ConsPlusTitle"/>
        <w:jc w:val="center"/>
      </w:pPr>
    </w:p>
    <w:p w:rsidR="00814503" w:rsidRDefault="00814503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814503" w:rsidRDefault="00814503">
      <w:pPr>
        <w:pStyle w:val="ConsPlusTitle"/>
        <w:jc w:val="center"/>
      </w:pPr>
      <w:r>
        <w:t>КУРСКОЙ ОБЛАСТИ О ВОЗНИКНОВЕНИИ ЛИЧНОЙ ЗАИНТЕРЕСОВАННОСТИ</w:t>
      </w:r>
    </w:p>
    <w:p w:rsidR="00814503" w:rsidRDefault="00814503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814503" w:rsidRDefault="00814503">
      <w:pPr>
        <w:pStyle w:val="ConsPlusTitle"/>
        <w:jc w:val="center"/>
      </w:pPr>
      <w:r>
        <w:t>ИЛИ МОЖЕТ ПРИВЕСТИ К КОНФЛИКТУ ИНТЕРЕСОВ, И О ВНЕСЕНИИ</w:t>
      </w:r>
    </w:p>
    <w:p w:rsidR="00814503" w:rsidRDefault="00814503">
      <w:pPr>
        <w:pStyle w:val="ConsPlusTitle"/>
        <w:jc w:val="center"/>
      </w:pPr>
      <w:r>
        <w:t>ИЗМЕНЕНИЙ В ПОСТАНОВЛЕНИЕ ГУБЕРНАТОРА КУРСКОЙ ОБЛАСТИ</w:t>
      </w:r>
    </w:p>
    <w:p w:rsidR="00814503" w:rsidRDefault="00814503">
      <w:pPr>
        <w:pStyle w:val="ConsPlusTitle"/>
        <w:jc w:val="center"/>
      </w:pPr>
      <w:r>
        <w:t>ОТ 27.08.2010 N 343-ПГ</w:t>
      </w:r>
    </w:p>
    <w:p w:rsidR="00814503" w:rsidRDefault="008145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45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503" w:rsidRDefault="00814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503" w:rsidRDefault="008145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814503" w:rsidRDefault="00814503">
            <w:pPr>
              <w:pStyle w:val="ConsPlusNormal"/>
              <w:jc w:val="center"/>
            </w:pPr>
            <w:r>
              <w:rPr>
                <w:color w:val="392C69"/>
              </w:rPr>
              <w:t>от 20.09.2018 N 378-пг)</w:t>
            </w:r>
          </w:p>
        </w:tc>
      </w:tr>
    </w:tbl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во изменение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области" постановляю:</w:t>
      </w:r>
    </w:p>
    <w:p w:rsidR="00814503" w:rsidRDefault="0081450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20.09.2018 N 378-пг)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1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утвержденное постановлением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области" (с последующими изменениями).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3. Рекомендовать иным государственным органам Курской области, органам местного самоуправления при разработке порядка сообщения государственными гражданскими служащими Курской области и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и настоящим постановлением, а также принять меры по приведению правовых актов по вопросам противодействия коррупции в соответствие с действующим законодательством.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right"/>
      </w:pPr>
      <w:r>
        <w:t>Губернатор</w:t>
      </w:r>
    </w:p>
    <w:p w:rsidR="00814503" w:rsidRDefault="00814503">
      <w:pPr>
        <w:pStyle w:val="ConsPlusNormal"/>
        <w:jc w:val="right"/>
      </w:pPr>
      <w:r>
        <w:t>Курской области</w:t>
      </w:r>
    </w:p>
    <w:p w:rsidR="00814503" w:rsidRDefault="00814503">
      <w:pPr>
        <w:pStyle w:val="ConsPlusNormal"/>
        <w:jc w:val="right"/>
      </w:pPr>
      <w:r>
        <w:lastRenderedPageBreak/>
        <w:t>А.Н.МИХАЙЛОВ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right"/>
        <w:outlineLvl w:val="0"/>
      </w:pPr>
      <w:r>
        <w:t>Утверждено</w:t>
      </w:r>
    </w:p>
    <w:p w:rsidR="00814503" w:rsidRDefault="00814503">
      <w:pPr>
        <w:pStyle w:val="ConsPlusNormal"/>
        <w:jc w:val="right"/>
      </w:pPr>
      <w:r>
        <w:t>постановлением</w:t>
      </w:r>
    </w:p>
    <w:p w:rsidR="00814503" w:rsidRDefault="00814503">
      <w:pPr>
        <w:pStyle w:val="ConsPlusNormal"/>
        <w:jc w:val="right"/>
      </w:pPr>
      <w:r>
        <w:t>Губернатора Курской области</w:t>
      </w:r>
    </w:p>
    <w:p w:rsidR="00814503" w:rsidRDefault="00814503">
      <w:pPr>
        <w:pStyle w:val="ConsPlusNormal"/>
        <w:jc w:val="right"/>
      </w:pPr>
      <w:r>
        <w:t>от 18 февраля 2016 г. N 33-пг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Title"/>
        <w:jc w:val="center"/>
      </w:pPr>
      <w:bookmarkStart w:id="0" w:name="P35"/>
      <w:bookmarkEnd w:id="0"/>
      <w:r>
        <w:t>ПОЛОЖЕНИЕ</w:t>
      </w:r>
    </w:p>
    <w:p w:rsidR="00814503" w:rsidRDefault="00814503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814503" w:rsidRDefault="00814503">
      <w:pPr>
        <w:pStyle w:val="ConsPlusTitle"/>
        <w:jc w:val="center"/>
      </w:pPr>
      <w:r>
        <w:t>КУРСКОЙ ОБЛАСТИ О ВОЗНИКНОВЕНИИ ЛИЧНОЙ ЗАИНТЕРЕСОВАННОСТИ</w:t>
      </w:r>
    </w:p>
    <w:p w:rsidR="00814503" w:rsidRDefault="00814503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814503" w:rsidRDefault="00814503">
      <w:pPr>
        <w:pStyle w:val="ConsPlusTitle"/>
        <w:jc w:val="center"/>
      </w:pPr>
      <w:r>
        <w:t>ИЛИ МОЖЕТ ПРИВЕСТИ К КОНФЛИКТУ ИНТЕРЕСОВ</w:t>
      </w:r>
    </w:p>
    <w:p w:rsidR="00814503" w:rsidRDefault="008145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45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503" w:rsidRDefault="00814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503" w:rsidRDefault="008145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814503" w:rsidRDefault="00814503">
            <w:pPr>
              <w:pStyle w:val="ConsPlusNormal"/>
              <w:jc w:val="center"/>
            </w:pPr>
            <w:r>
              <w:rPr>
                <w:color w:val="392C69"/>
              </w:rPr>
              <w:t>от 20.09.2018 N 378-пг)</w:t>
            </w:r>
          </w:p>
        </w:tc>
      </w:tr>
    </w:tbl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ind w:firstLine="540"/>
        <w:jc w:val="both"/>
      </w:pPr>
      <w:r>
        <w:t>1. Настоящим Положением определяется порядок сообщения государственными гражданскими служащими Курской области в органах исполнительной власти Курской области (далее - государственные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2. Государственные служащие обязаны в соответствии с законодательством Российской Федерации, Курской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14503" w:rsidRDefault="00814503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3. Государственные служащие направляют </w:t>
      </w:r>
      <w:hyperlink w:anchor="P90" w:history="1">
        <w:r>
          <w:rPr>
            <w:color w:val="0000FF"/>
          </w:rPr>
          <w:t>уведомление</w:t>
        </w:r>
      </w:hyperlink>
      <w:r>
        <w:t xml:space="preserve">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- представитель нанимателя), по форме согласно </w:t>
      </w:r>
      <w:proofErr w:type="gramStart"/>
      <w:r>
        <w:t>приложению</w:t>
      </w:r>
      <w:proofErr w:type="gramEnd"/>
      <w:r>
        <w:t xml:space="preserve"> к настоящему Положению.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Уведомление должно быть подписано лично государственным служащим с указанием даты его составления.</w:t>
      </w:r>
    </w:p>
    <w:p w:rsidR="00814503" w:rsidRDefault="00814503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4. Уведомления, представленные в соответствии с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настоящего Положения, направляются соответственно в комитет Администрации Курской области по профилактике коррупционных и иных правонарушений, в подразделение кадровой службы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 власти области, ответственному за работу по профилактике коррупционных и иных правонарушений (далее - орган по профилактике коррупционных и иных правонарушений), для осуществления предварительного рассмотрения.</w:t>
      </w:r>
    </w:p>
    <w:p w:rsidR="00814503" w:rsidRDefault="0081450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20.09.2018 N 378-пг)</w:t>
      </w:r>
    </w:p>
    <w:p w:rsidR="00814503" w:rsidRDefault="00814503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5. В ходе предварительного рассмотрения уведомлений должностные лица органа по </w:t>
      </w:r>
      <w:r>
        <w:lastRenderedPageBreak/>
        <w:t>профилактике коррупционных и иных правонарушений имеют право получать от лиц, направивших уведомления,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6. По результатам предварительного рассмотрения уведомлений, поступивших в соответствии с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настоящего Положения в орган по профилактике коррупционных и иных правонарушений, указанным органом подготавливается мотивированное заключение на каждое из них.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орган по профилактике коррупционных и иных правонарушений.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51" w:history="1">
        <w:r>
          <w:rPr>
            <w:color w:val="0000FF"/>
          </w:rPr>
          <w:t>пункте 5</w:t>
        </w:r>
      </w:hyperlink>
      <w:r>
        <w:t xml:space="preserve">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7. Представителем нанимателя по результатам рассмотрения им уведомлений принимается одно из следующих решений: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14503" w:rsidRDefault="00814503">
      <w:pPr>
        <w:pStyle w:val="ConsPlusNormal"/>
        <w:spacing w:before="220"/>
        <w:ind w:firstLine="540"/>
        <w:jc w:val="both"/>
      </w:pPr>
      <w:bookmarkStart w:id="4" w:name="P57"/>
      <w:bookmarkEnd w:id="4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14503" w:rsidRDefault="00814503">
      <w:pPr>
        <w:pStyle w:val="ConsPlusNormal"/>
        <w:spacing w:before="220"/>
        <w:ind w:firstLine="540"/>
        <w:jc w:val="both"/>
      </w:pPr>
      <w:bookmarkStart w:id="5" w:name="P58"/>
      <w:bookmarkEnd w:id="5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8. В случае принятия решения, предусмотренного </w:t>
      </w:r>
      <w:hyperlink w:anchor="P57" w:history="1">
        <w:r>
          <w:rPr>
            <w:color w:val="0000FF"/>
          </w:rPr>
          <w:t>подпунктом "б" пункта 7</w:t>
        </w:r>
      </w:hyperlink>
      <w:r>
        <w:t xml:space="preserve">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9. В случае принятия решений, предусмотренных </w:t>
      </w:r>
      <w:hyperlink w:anchor="P5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58" w:history="1">
        <w:r>
          <w:rPr>
            <w:color w:val="0000FF"/>
          </w:rPr>
          <w:t>"в" пункта 7</w:t>
        </w:r>
      </w:hyperlink>
      <w:r>
        <w:t xml:space="preserve">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10. Комиссия по соблюдению требований к служебному поведению государственных гражданских служащих Курской области и урегулированию конфликта интересов рассматривает уведомления и принимает по ним решения в порядке, установленном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утвержденным постановлением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области".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right"/>
        <w:outlineLvl w:val="1"/>
      </w:pPr>
      <w:r>
        <w:t>Приложение</w:t>
      </w:r>
    </w:p>
    <w:p w:rsidR="00814503" w:rsidRDefault="00814503">
      <w:pPr>
        <w:pStyle w:val="ConsPlusNormal"/>
        <w:jc w:val="right"/>
      </w:pPr>
      <w:r>
        <w:t>к Положению о порядке сообщения</w:t>
      </w:r>
    </w:p>
    <w:p w:rsidR="00814503" w:rsidRDefault="00814503">
      <w:pPr>
        <w:pStyle w:val="ConsPlusNormal"/>
        <w:jc w:val="right"/>
      </w:pPr>
      <w:r>
        <w:t>государственными гражданскими служащими</w:t>
      </w:r>
    </w:p>
    <w:p w:rsidR="00814503" w:rsidRDefault="00814503">
      <w:pPr>
        <w:pStyle w:val="ConsPlusNormal"/>
        <w:jc w:val="right"/>
      </w:pPr>
      <w:r>
        <w:t>Курской области о возникновении личной</w:t>
      </w:r>
    </w:p>
    <w:p w:rsidR="00814503" w:rsidRDefault="00814503">
      <w:pPr>
        <w:pStyle w:val="ConsPlusNormal"/>
        <w:jc w:val="right"/>
      </w:pPr>
      <w:r>
        <w:t>заинтересованности при исполнении</w:t>
      </w:r>
    </w:p>
    <w:p w:rsidR="00814503" w:rsidRDefault="00814503">
      <w:pPr>
        <w:pStyle w:val="ConsPlusNormal"/>
        <w:jc w:val="right"/>
      </w:pPr>
      <w:r>
        <w:t>должностных обязанностей, которая</w:t>
      </w:r>
    </w:p>
    <w:p w:rsidR="00814503" w:rsidRDefault="00814503">
      <w:pPr>
        <w:pStyle w:val="ConsPlusNormal"/>
        <w:jc w:val="right"/>
      </w:pPr>
      <w:r>
        <w:t>приводит или может привести</w:t>
      </w:r>
    </w:p>
    <w:p w:rsidR="00814503" w:rsidRDefault="00814503">
      <w:pPr>
        <w:pStyle w:val="ConsPlusNormal"/>
        <w:jc w:val="right"/>
      </w:pPr>
      <w:r>
        <w:t>к конфликту интересов</w:t>
      </w:r>
    </w:p>
    <w:p w:rsidR="00814503" w:rsidRDefault="00814503">
      <w:pPr>
        <w:pStyle w:val="ConsPlusNormal"/>
        <w:jc w:val="right"/>
      </w:pPr>
    </w:p>
    <w:p w:rsidR="00814503" w:rsidRDefault="00814503">
      <w:pPr>
        <w:pStyle w:val="ConsPlusNonformat"/>
        <w:jc w:val="both"/>
      </w:pPr>
      <w:r>
        <w:t>______________________</w:t>
      </w:r>
    </w:p>
    <w:p w:rsidR="00814503" w:rsidRDefault="00814503">
      <w:pPr>
        <w:pStyle w:val="ConsPlusNonformat"/>
        <w:jc w:val="both"/>
      </w:pPr>
      <w:r>
        <w:t xml:space="preserve">     (отметка</w:t>
      </w:r>
    </w:p>
    <w:p w:rsidR="00814503" w:rsidRDefault="00814503">
      <w:pPr>
        <w:pStyle w:val="ConsPlusNonformat"/>
        <w:jc w:val="both"/>
      </w:pPr>
      <w:r>
        <w:t xml:space="preserve">  об ознакомлении)</w:t>
      </w:r>
    </w:p>
    <w:p w:rsidR="00814503" w:rsidRDefault="00814503">
      <w:pPr>
        <w:pStyle w:val="ConsPlusNonformat"/>
        <w:jc w:val="both"/>
      </w:pPr>
    </w:p>
    <w:p w:rsidR="00814503" w:rsidRDefault="00814503">
      <w:pPr>
        <w:pStyle w:val="ConsPlusNonformat"/>
        <w:jc w:val="both"/>
      </w:pPr>
      <w:r>
        <w:t xml:space="preserve">                                         Представителю нанимателя или иному</w:t>
      </w:r>
    </w:p>
    <w:p w:rsidR="00814503" w:rsidRDefault="00814503">
      <w:pPr>
        <w:pStyle w:val="ConsPlusNonformat"/>
        <w:jc w:val="both"/>
      </w:pPr>
      <w:r>
        <w:t xml:space="preserve">                                         должностному лицу, наделенному в</w:t>
      </w:r>
    </w:p>
    <w:p w:rsidR="00814503" w:rsidRDefault="00814503">
      <w:pPr>
        <w:pStyle w:val="ConsPlusNonformat"/>
        <w:jc w:val="both"/>
      </w:pPr>
      <w:r>
        <w:t xml:space="preserve">                                         соответствии с законодательством</w:t>
      </w:r>
    </w:p>
    <w:p w:rsidR="00814503" w:rsidRDefault="00814503">
      <w:pPr>
        <w:pStyle w:val="ConsPlusNonformat"/>
        <w:jc w:val="both"/>
      </w:pPr>
      <w:r>
        <w:t xml:space="preserve">                                         полномочиями представителя</w:t>
      </w:r>
    </w:p>
    <w:p w:rsidR="00814503" w:rsidRDefault="00814503">
      <w:pPr>
        <w:pStyle w:val="ConsPlusNonformat"/>
        <w:jc w:val="both"/>
      </w:pPr>
      <w:r>
        <w:t xml:space="preserve">                                         нанимателя</w:t>
      </w:r>
    </w:p>
    <w:p w:rsidR="00814503" w:rsidRDefault="00814503">
      <w:pPr>
        <w:pStyle w:val="ConsPlusNonformat"/>
        <w:jc w:val="both"/>
      </w:pPr>
      <w:r>
        <w:t xml:space="preserve">                                         от</w:t>
      </w:r>
    </w:p>
    <w:p w:rsidR="00814503" w:rsidRDefault="00814503">
      <w:pPr>
        <w:pStyle w:val="ConsPlusNonformat"/>
        <w:jc w:val="both"/>
      </w:pPr>
      <w:r>
        <w:t xml:space="preserve">                                         __________________________________</w:t>
      </w:r>
    </w:p>
    <w:p w:rsidR="00814503" w:rsidRDefault="00814503">
      <w:pPr>
        <w:pStyle w:val="ConsPlusNonformat"/>
        <w:jc w:val="both"/>
      </w:pPr>
      <w:r>
        <w:t xml:space="preserve">                                         __________________________________</w:t>
      </w:r>
    </w:p>
    <w:p w:rsidR="00814503" w:rsidRDefault="00814503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814503" w:rsidRDefault="00814503">
      <w:pPr>
        <w:pStyle w:val="ConsPlusNonformat"/>
        <w:jc w:val="both"/>
      </w:pPr>
    </w:p>
    <w:p w:rsidR="00814503" w:rsidRDefault="00814503">
      <w:pPr>
        <w:pStyle w:val="ConsPlusNonformat"/>
        <w:jc w:val="both"/>
      </w:pPr>
      <w:bookmarkStart w:id="6" w:name="P90"/>
      <w:bookmarkEnd w:id="6"/>
      <w:r>
        <w:t xml:space="preserve">                                УВЕДОМЛЕНИЕ</w:t>
      </w:r>
    </w:p>
    <w:p w:rsidR="00814503" w:rsidRDefault="00814503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:rsidR="00814503" w:rsidRDefault="00814503">
      <w:pPr>
        <w:pStyle w:val="ConsPlusNonformat"/>
        <w:jc w:val="both"/>
      </w:pPr>
      <w:r>
        <w:t xml:space="preserve">       обязанностей, которая приводит или может привести к конфликту</w:t>
      </w:r>
    </w:p>
    <w:p w:rsidR="00814503" w:rsidRDefault="00814503">
      <w:pPr>
        <w:pStyle w:val="ConsPlusNonformat"/>
        <w:jc w:val="both"/>
      </w:pPr>
      <w:r>
        <w:t xml:space="preserve">                                 интересов</w:t>
      </w:r>
    </w:p>
    <w:p w:rsidR="00814503" w:rsidRDefault="00814503">
      <w:pPr>
        <w:pStyle w:val="ConsPlusNonformat"/>
        <w:jc w:val="both"/>
      </w:pPr>
    </w:p>
    <w:p w:rsidR="00814503" w:rsidRDefault="0081450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4503" w:rsidRDefault="00814503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814503" w:rsidRDefault="00814503">
      <w:pPr>
        <w:pStyle w:val="ConsPlusNonformat"/>
        <w:jc w:val="both"/>
      </w:pPr>
      <w:r>
        <w:t>интересов (нужное подчеркнуть).</w:t>
      </w:r>
    </w:p>
    <w:p w:rsidR="00814503" w:rsidRDefault="0081450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4503" w:rsidRDefault="00814503">
      <w:pPr>
        <w:pStyle w:val="ConsPlusNonformat"/>
        <w:jc w:val="both"/>
      </w:pPr>
      <w:r>
        <w:t>заинтересованности:</w:t>
      </w:r>
    </w:p>
    <w:p w:rsidR="00814503" w:rsidRDefault="00814503">
      <w:pPr>
        <w:pStyle w:val="ConsPlusNonformat"/>
        <w:jc w:val="both"/>
      </w:pPr>
      <w:r>
        <w:t>___________________________________________________________________________</w:t>
      </w:r>
    </w:p>
    <w:p w:rsidR="00814503" w:rsidRDefault="00814503">
      <w:pPr>
        <w:pStyle w:val="ConsPlusNonformat"/>
        <w:jc w:val="both"/>
      </w:pPr>
      <w:r>
        <w:t>___________________________________________________________________________</w:t>
      </w:r>
    </w:p>
    <w:p w:rsidR="00814503" w:rsidRDefault="00814503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814503" w:rsidRDefault="00814503">
      <w:pPr>
        <w:pStyle w:val="ConsPlusNonformat"/>
        <w:jc w:val="both"/>
      </w:pPr>
      <w:r>
        <w:t>повлиять личная заинтересованность:</w:t>
      </w:r>
    </w:p>
    <w:p w:rsidR="00814503" w:rsidRDefault="00814503">
      <w:pPr>
        <w:pStyle w:val="ConsPlusNonformat"/>
        <w:jc w:val="both"/>
      </w:pPr>
      <w:r>
        <w:t>___________________________________________________________________________</w:t>
      </w:r>
    </w:p>
    <w:p w:rsidR="00814503" w:rsidRDefault="0081450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4503" w:rsidRDefault="00814503">
      <w:pPr>
        <w:pStyle w:val="ConsPlusNonformat"/>
        <w:jc w:val="both"/>
      </w:pPr>
      <w:r>
        <w:t>интересов:</w:t>
      </w:r>
    </w:p>
    <w:p w:rsidR="00814503" w:rsidRDefault="00814503">
      <w:pPr>
        <w:pStyle w:val="ConsPlusNonformat"/>
        <w:jc w:val="both"/>
      </w:pPr>
      <w:r>
        <w:t>___________________________________________________________________________</w:t>
      </w:r>
    </w:p>
    <w:p w:rsidR="00814503" w:rsidRDefault="00814503">
      <w:pPr>
        <w:pStyle w:val="ConsPlusNonformat"/>
        <w:jc w:val="both"/>
      </w:pPr>
      <w:r>
        <w:t>___________________________________________________________________________</w:t>
      </w:r>
    </w:p>
    <w:p w:rsidR="00814503" w:rsidRDefault="0081450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4503" w:rsidRDefault="00814503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814503" w:rsidRDefault="00814503">
      <w:pPr>
        <w:pStyle w:val="ConsPlusNonformat"/>
        <w:jc w:val="both"/>
      </w:pPr>
      <w:r>
        <w:t xml:space="preserve">служащих   Курской   области   </w:t>
      </w:r>
      <w:proofErr w:type="gramStart"/>
      <w:r>
        <w:t>и  урегулированию</w:t>
      </w:r>
      <w:proofErr w:type="gramEnd"/>
      <w:r>
        <w:t xml:space="preserve">  конфликта  интересов  при</w:t>
      </w:r>
    </w:p>
    <w:p w:rsidR="00814503" w:rsidRDefault="00814503">
      <w:pPr>
        <w:pStyle w:val="ConsPlusNonformat"/>
        <w:jc w:val="both"/>
      </w:pPr>
      <w:r>
        <w:t>рассмотрении настоящего уведомления (нужное подчеркнуть).</w:t>
      </w:r>
    </w:p>
    <w:p w:rsidR="00814503" w:rsidRDefault="00814503">
      <w:pPr>
        <w:pStyle w:val="ConsPlusNonformat"/>
        <w:jc w:val="both"/>
      </w:pPr>
    </w:p>
    <w:p w:rsidR="00814503" w:rsidRDefault="00814503">
      <w:pPr>
        <w:pStyle w:val="ConsPlusNonformat"/>
        <w:jc w:val="both"/>
      </w:pPr>
      <w:r>
        <w:t>"__" __________ 20__ г.   _____________________    ________________________</w:t>
      </w:r>
    </w:p>
    <w:p w:rsidR="00814503" w:rsidRDefault="00814503">
      <w:pPr>
        <w:pStyle w:val="ConsPlusNonformat"/>
        <w:jc w:val="both"/>
      </w:pPr>
      <w:r>
        <w:t xml:space="preserve">                              (подпись </w:t>
      </w:r>
      <w:proofErr w:type="gramStart"/>
      <w:r>
        <w:t xml:space="preserve">лица,   </w:t>
      </w:r>
      <w:proofErr w:type="gramEnd"/>
      <w:r>
        <w:t xml:space="preserve">          (расшифровка</w:t>
      </w:r>
    </w:p>
    <w:p w:rsidR="00814503" w:rsidRDefault="00814503">
      <w:pPr>
        <w:pStyle w:val="ConsPlusNonformat"/>
        <w:jc w:val="both"/>
      </w:pPr>
      <w:r>
        <w:t xml:space="preserve">                              направляющего                 подписи)</w:t>
      </w:r>
    </w:p>
    <w:p w:rsidR="00814503" w:rsidRDefault="00814503">
      <w:pPr>
        <w:pStyle w:val="ConsPlusNonformat"/>
        <w:jc w:val="both"/>
      </w:pPr>
      <w:r>
        <w:t xml:space="preserve">                               уведомление)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right"/>
        <w:outlineLvl w:val="0"/>
      </w:pPr>
      <w:r>
        <w:t>Утверждены</w:t>
      </w:r>
    </w:p>
    <w:p w:rsidR="00814503" w:rsidRDefault="00814503">
      <w:pPr>
        <w:pStyle w:val="ConsPlusNormal"/>
        <w:jc w:val="right"/>
      </w:pPr>
      <w:r>
        <w:t>постановлением</w:t>
      </w:r>
    </w:p>
    <w:p w:rsidR="00814503" w:rsidRDefault="00814503">
      <w:pPr>
        <w:pStyle w:val="ConsPlusNormal"/>
        <w:jc w:val="right"/>
      </w:pPr>
      <w:r>
        <w:t>Губернатора Курской области</w:t>
      </w:r>
    </w:p>
    <w:p w:rsidR="00814503" w:rsidRDefault="00814503">
      <w:pPr>
        <w:pStyle w:val="ConsPlusNormal"/>
        <w:jc w:val="right"/>
      </w:pPr>
      <w:r>
        <w:lastRenderedPageBreak/>
        <w:t>от 18 февраля 2016 г. N 33-пг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Title"/>
        <w:jc w:val="center"/>
      </w:pPr>
      <w:bookmarkStart w:id="7" w:name="P128"/>
      <w:bookmarkEnd w:id="7"/>
      <w:r>
        <w:t>ИЗМЕНЕНИЯ,</w:t>
      </w:r>
    </w:p>
    <w:p w:rsidR="00814503" w:rsidRDefault="00814503">
      <w:pPr>
        <w:pStyle w:val="ConsPlusTitle"/>
        <w:jc w:val="center"/>
      </w:pPr>
      <w:r>
        <w:t>КОТОРЫЕ ВНОСЯТСЯ В ПОЛОЖЕНИЕ О КОМИССИЯХ ПО СОБЛЮДЕНИЮ</w:t>
      </w:r>
    </w:p>
    <w:p w:rsidR="00814503" w:rsidRDefault="00814503">
      <w:pPr>
        <w:pStyle w:val="ConsPlusTitle"/>
        <w:jc w:val="center"/>
      </w:pPr>
      <w:r>
        <w:t>ТРЕБОВАНИЙ К СЛУЖЕБНОМУ ПОВЕДЕНИЮ ГОСУДАРСТВЕННЫХ</w:t>
      </w:r>
    </w:p>
    <w:p w:rsidR="00814503" w:rsidRDefault="00814503">
      <w:pPr>
        <w:pStyle w:val="ConsPlusTitle"/>
        <w:jc w:val="center"/>
      </w:pPr>
      <w:r>
        <w:t>ГРАЖДАНСКИХ СЛУЖАЩИХ КУРСКОЙ ОБЛАСТИ И УРЕГУЛИРОВАНИЮ</w:t>
      </w:r>
    </w:p>
    <w:p w:rsidR="00814503" w:rsidRDefault="00814503">
      <w:pPr>
        <w:pStyle w:val="ConsPlusTitle"/>
        <w:jc w:val="center"/>
      </w:pPr>
      <w:r>
        <w:t>КОНФЛИКТА ИНТЕРЕСОВ В ИСПОЛНИТЕЛЬНЫХ ОРГАНАХ</w:t>
      </w:r>
    </w:p>
    <w:p w:rsidR="00814503" w:rsidRDefault="00814503">
      <w:pPr>
        <w:pStyle w:val="ConsPlusTitle"/>
        <w:jc w:val="center"/>
      </w:pPr>
      <w:r>
        <w:t>ГОСУДАРСТВЕННОЙ ВЛАСТИ КУРСКОЙ ОБЛАСТИ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ind w:firstLine="540"/>
        <w:jc w:val="both"/>
      </w:pPr>
      <w:r>
        <w:t xml:space="preserve">1. </w:t>
      </w:r>
      <w:hyperlink r:id="rId14" w:history="1">
        <w:r>
          <w:rPr>
            <w:color w:val="0000FF"/>
          </w:rPr>
          <w:t>Подпункт "б" пункта 16</w:t>
        </w:r>
      </w:hyperlink>
      <w:r>
        <w:t xml:space="preserve"> дополнить абзацем следующего содержания: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2. Из </w:t>
      </w:r>
      <w:hyperlink r:id="rId15" w:history="1">
        <w:r>
          <w:rPr>
            <w:color w:val="0000FF"/>
          </w:rPr>
          <w:t>пункта 17.1</w:t>
        </w:r>
      </w:hyperlink>
      <w:r>
        <w:t xml:space="preserve"> четвертое предложение исключить.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3. Из </w:t>
      </w:r>
      <w:hyperlink r:id="rId16" w:history="1">
        <w:r>
          <w:rPr>
            <w:color w:val="0000FF"/>
          </w:rPr>
          <w:t>пункта 17.3</w:t>
        </w:r>
      </w:hyperlink>
      <w:r>
        <w:t xml:space="preserve"> второе предложение исключить.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4.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пунктом 17.4 следующего содержания: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"17.4. 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5.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пунктом 17.5 следующего содержания: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"17.5. 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органа исполнительной власти Курской области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органа исполнительной власти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6. </w:t>
      </w:r>
      <w:hyperlink r:id="rId19" w:history="1">
        <w:r>
          <w:rPr>
            <w:color w:val="0000FF"/>
          </w:rPr>
          <w:t>Подпункт "а" пункта 18</w:t>
        </w:r>
      </w:hyperlink>
      <w:r>
        <w:t xml:space="preserve"> изложить в следующей редакции: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"а)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7. В </w:t>
      </w:r>
      <w:hyperlink r:id="rId20" w:history="1">
        <w:r>
          <w:rPr>
            <w:color w:val="0000FF"/>
          </w:rPr>
          <w:t>пункте 18.1</w:t>
        </w:r>
      </w:hyperlink>
      <w:r>
        <w:t xml:space="preserve"> слова "заявления, указанного в абзаце третьем" заменить словами "заявлений, указанных в абзацах третьем и четвертом".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8. </w:t>
      </w:r>
      <w:hyperlink r:id="rId21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</w:t>
      </w:r>
      <w:r>
        <w:lastRenderedPageBreak/>
        <w:t>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16 настоящего Положения.".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9.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пунктом 19.1 следующего содержания: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"19.1. Заседания комиссии проводятся в отсутствие государственного служащего или гражданина в следующих случаях: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а) если в обращении, заявлении или уведомлении, предусмотренных подпунктом "б" пункта 16 настоящего Положения, не содержатся указания о намерении государственного служащего или гражданина лично присутствовать на заседании комиссии;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10.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пунктом 25.3 следующего содержания: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"25.3.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органа исполнительной власти Курской области принять меры по урегулированию конфликта интересов или по недопущению его возникновения;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органа исполнительной власти Курской области применить к государственному служащему конкретную меру ответственности.".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11. В </w:t>
      </w:r>
      <w:hyperlink r:id="rId24" w:history="1">
        <w:r>
          <w:rPr>
            <w:color w:val="0000FF"/>
          </w:rPr>
          <w:t>пункте 26</w:t>
        </w:r>
      </w:hyperlink>
      <w:r>
        <w:t xml:space="preserve"> слова "пунктами 22 - 25, 25.1, 25.2 и" заменить словами "пунктами 22 - 25, 25.1 - 25.3 и".</w:t>
      </w:r>
    </w:p>
    <w:p w:rsidR="00814503" w:rsidRDefault="00814503">
      <w:pPr>
        <w:pStyle w:val="ConsPlusNormal"/>
        <w:spacing w:before="220"/>
        <w:ind w:firstLine="540"/>
        <w:jc w:val="both"/>
      </w:pPr>
      <w:r>
        <w:t xml:space="preserve">12. В </w:t>
      </w:r>
      <w:hyperlink r:id="rId25" w:history="1">
        <w:r>
          <w:rPr>
            <w:color w:val="0000FF"/>
          </w:rPr>
          <w:t>пункте 33</w:t>
        </w:r>
      </w:hyperlink>
      <w:r>
        <w:t xml:space="preserve"> слова "3-дневный срок" заменить словами "7-дневный срок".</w:t>
      </w: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jc w:val="both"/>
      </w:pPr>
    </w:p>
    <w:p w:rsidR="00814503" w:rsidRDefault="008145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1A6" w:rsidRDefault="004E61A6">
      <w:bookmarkStart w:id="8" w:name="_GoBack"/>
      <w:bookmarkEnd w:id="8"/>
    </w:p>
    <w:sectPr w:rsidR="004E61A6" w:rsidSect="003F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03"/>
    <w:rsid w:val="004E61A6"/>
    <w:rsid w:val="0081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245F-1D1F-4E3D-B17A-80E9B9D3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4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C8369DAF3EFBFA7A8D6B4D05D0227782452126FD3781BFFA19F5A0E879448EDDDD17F755DC65C2A9A78B7BDCEAE247EF5886E142FB0AE4D1197C5xFN" TargetMode="External"/><Relationship Id="rId13" Type="http://schemas.openxmlformats.org/officeDocument/2006/relationships/hyperlink" Target="consultantplus://offline/ref=A79C8369DAF3EFBFA7A8D6B4D05D02277824521260D2711FFEA19F5A0E879448EDDDD17F755DC65C2A9A7DB0BDCEAE247EF5886E142FB0AE4D1197C5xFN" TargetMode="External"/><Relationship Id="rId18" Type="http://schemas.openxmlformats.org/officeDocument/2006/relationships/hyperlink" Target="consultantplus://offline/ref=A79C8369DAF3EFBFA7A8D6B4D05D0227782452126DD07A1DFFA19F5A0E879448EDDDD17F755DC65C2A9A7DB0BDCEAE247EF5886E142FB0AE4D1197C5xF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9C8369DAF3EFBFA7A8D6B4D05D0227782452126DD07A1DFFA19F5A0E879448EDDDD17F755DC65C2A9B7CB3BDCEAE247EF5886E142FB0AE4D1197C5xFN" TargetMode="External"/><Relationship Id="rId7" Type="http://schemas.openxmlformats.org/officeDocument/2006/relationships/hyperlink" Target="consultantplus://offline/ref=A79C8369DAF3EFBFA7A8D6B4D05D0227782452126DD07A1DFFA19F5A0E879448EDDDD16D7505CA5F2B8479B2A898FF62C2xBN" TargetMode="External"/><Relationship Id="rId12" Type="http://schemas.openxmlformats.org/officeDocument/2006/relationships/hyperlink" Target="consultantplus://offline/ref=A79C8369DAF3EFBFA7A8D6B4D05D0227782452126FD3781BFFA19F5A0E879448EDDDD17F755DC65C2A9A78B6BDCEAE247EF5886E142FB0AE4D1197C5xFN" TargetMode="External"/><Relationship Id="rId17" Type="http://schemas.openxmlformats.org/officeDocument/2006/relationships/hyperlink" Target="consultantplus://offline/ref=A79C8369DAF3EFBFA7A8D6B4D05D0227782452126DD07A1DFFA19F5A0E879448EDDDD17F755DC65C2A9A7DB0BDCEAE247EF5886E142FB0AE4D1197C5xFN" TargetMode="External"/><Relationship Id="rId25" Type="http://schemas.openxmlformats.org/officeDocument/2006/relationships/hyperlink" Target="consultantplus://offline/ref=A79C8369DAF3EFBFA7A8D6B4D05D0227782452126DD07A1DFFA19F5A0E879448EDDDD17F755DC65C2A9B78B6BDCEAE247EF5886E142FB0AE4D1197C5x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9C8369DAF3EFBFA7A8D6B4D05D0227782452126DD07A1DFFA19F5A0E879448EDDDD17F755DC65C2A9B7ABBBDCEAE247EF5886E142FB0AE4D1197C5xFN" TargetMode="External"/><Relationship Id="rId20" Type="http://schemas.openxmlformats.org/officeDocument/2006/relationships/hyperlink" Target="consultantplus://offline/ref=A79C8369DAF3EFBFA7A8D6B4D05D0227782452126DD07A1DFFA19F5A0E879448EDDDD17F755DC65C2A9B7DB3BDCEAE247EF5886E142FB0AE4D1197C5x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C8369DAF3EFBFA7A8C8B9C631582B7E260C1760D67249A3FEC407598E9E1FAA92883D3150C75528912DE2F2CFF2632AE68B6E142DB1B2C4xFN" TargetMode="External"/><Relationship Id="rId11" Type="http://schemas.openxmlformats.org/officeDocument/2006/relationships/hyperlink" Target="consultantplus://offline/ref=A79C8369DAF3EFBFA7A8D6B4D05D0227782452126FD3781BFFA19F5A0E879448EDDDD17F755DC65C2A9A78B6BDCEAE247EF5886E142FB0AE4D1197C5xFN" TargetMode="External"/><Relationship Id="rId24" Type="http://schemas.openxmlformats.org/officeDocument/2006/relationships/hyperlink" Target="consultantplus://offline/ref=A79C8369DAF3EFBFA7A8D6B4D05D0227782452126DD07A1DFFA19F5A0E879448EDDDD17F755DC65C2A9B7CB6BDCEAE247EF5886E142FB0AE4D1197C5xFN" TargetMode="External"/><Relationship Id="rId5" Type="http://schemas.openxmlformats.org/officeDocument/2006/relationships/hyperlink" Target="consultantplus://offline/ref=A79C8369DAF3EFBFA7A8D6B4D05D0227782452126FD3781BFFA19F5A0E879448EDDDD17F755DC65C2A9A78B0BDCEAE247EF5886E142FB0AE4D1197C5xFN" TargetMode="External"/><Relationship Id="rId15" Type="http://schemas.openxmlformats.org/officeDocument/2006/relationships/hyperlink" Target="consultantplus://offline/ref=A79C8369DAF3EFBFA7A8D6B4D05D0227782452126DD07A1DFFA19F5A0E879448EDDDD17F755DC65C2A9B7AB5BDCEAE247EF5886E142FB0AE4D1197C5xFN" TargetMode="External"/><Relationship Id="rId23" Type="http://schemas.openxmlformats.org/officeDocument/2006/relationships/hyperlink" Target="consultantplus://offline/ref=A79C8369DAF3EFBFA7A8D6B4D05D0227782452126DD07A1DFFA19F5A0E879448EDDDD17F755DC65C2A9A7DB0BDCEAE247EF5886E142FB0AE4D1197C5xFN" TargetMode="External"/><Relationship Id="rId10" Type="http://schemas.openxmlformats.org/officeDocument/2006/relationships/hyperlink" Target="consultantplus://offline/ref=A79C8369DAF3EFBFA7A8C8B9C631582B7E260C1760D67249A3FEC407598E9E1FB892D0313251D95C2B847BB3B4C9xAN" TargetMode="External"/><Relationship Id="rId19" Type="http://schemas.openxmlformats.org/officeDocument/2006/relationships/hyperlink" Target="consultantplus://offline/ref=A79C8369DAF3EFBFA7A8D6B4D05D0227782452126DD07A1DFFA19F5A0E879448EDDDD17F755DC65C2A9B7ABABDCEAE247EF5886E142FB0AE4D1197C5x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79C8369DAF3EFBFA7A8D6B4D05D0227782452126DD07A1DFFA19F5A0E879448EDDDD17F755DC65C2A9A7DB0BDCEAE247EF5886E142FB0AE4D1197C5xFN" TargetMode="External"/><Relationship Id="rId14" Type="http://schemas.openxmlformats.org/officeDocument/2006/relationships/hyperlink" Target="consultantplus://offline/ref=A79C8369DAF3EFBFA7A8D6B4D05D0227782452126DD07A1DFFA19F5A0E879448EDDDD17F755DC65C2A9A7EB7BDCEAE247EF5886E142FB0AE4D1197C5xFN" TargetMode="External"/><Relationship Id="rId22" Type="http://schemas.openxmlformats.org/officeDocument/2006/relationships/hyperlink" Target="consultantplus://offline/ref=A79C8369DAF3EFBFA7A8D6B4D05D0227782452126DD07A1DFFA19F5A0E879448EDDDD17F755DC65C2A9A7DB0BDCEAE247EF5886E142FB0AE4D1197C5xF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2020-01-31T13:49:00Z</dcterms:created>
  <dcterms:modified xsi:type="dcterms:W3CDTF">2020-01-31T13:49:00Z</dcterms:modified>
</cp:coreProperties>
</file>